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E28B" w14:textId="77777777" w:rsidR="00E91885" w:rsidRPr="00E91885" w:rsidRDefault="002C7D84" w:rsidP="00E91885">
      <w:pPr>
        <w:pStyle w:val="NormalWeb"/>
        <w:jc w:val="right"/>
        <w:rPr>
          <w:lang w:val="da-DK"/>
        </w:rPr>
      </w:pPr>
      <w:bookmarkStart w:id="0" w:name="_GoBack"/>
      <w:bookmarkEnd w:id="0"/>
      <w:r>
        <w:rPr>
          <w:lang w:val="da-DK"/>
        </w:rPr>
        <w:t>Sidste ændret 25/11 2010</w:t>
      </w:r>
    </w:p>
    <w:p w14:paraId="3CDAE58F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 xml:space="preserve">§ 1 NAVN, HJEMSTED &amp; FORMÅL </w:t>
      </w:r>
    </w:p>
    <w:p w14:paraId="34A56A8E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Klubbens navn er Vejen Bicycle Club (V.B.C.).</w:t>
      </w:r>
      <w:r w:rsidRPr="00E91885">
        <w:rPr>
          <w:sz w:val="20"/>
          <w:szCs w:val="20"/>
          <w:lang w:val="da-DK"/>
        </w:rPr>
        <w:br/>
        <w:t>Klubben er tilsluttet Danmarks Cykle Union (D.C.U.).</w:t>
      </w:r>
      <w:r w:rsidRPr="00E91885">
        <w:rPr>
          <w:sz w:val="20"/>
          <w:szCs w:val="20"/>
          <w:lang w:val="da-DK"/>
        </w:rPr>
        <w:br/>
        <w:t>Klubbens adresse er formandens.</w:t>
      </w:r>
      <w:r w:rsidRPr="00E91885">
        <w:rPr>
          <w:sz w:val="20"/>
          <w:szCs w:val="20"/>
          <w:lang w:val="da-DK"/>
        </w:rPr>
        <w:br/>
        <w:t>Klubben har som formål at arrangere cykelløb og fremme interessen for cykelsport – både på konkurrence- og motionsniveau.</w:t>
      </w:r>
    </w:p>
    <w:p w14:paraId="48F587A0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2 MEDLEMMER</w:t>
      </w:r>
    </w:p>
    <w:p w14:paraId="0E60EE41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Klubben optager alle med interesse for cykelsporten som medlemmer.</w:t>
      </w:r>
    </w:p>
    <w:p w14:paraId="37A0E105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3 KONTINGENT</w:t>
      </w:r>
    </w:p>
    <w:p w14:paraId="31E55981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Kontingent for licensryttere, motionsryttere og passive medlemmer fastsættes på den årlige generalforsamling.</w:t>
      </w:r>
    </w:p>
    <w:p w14:paraId="46A777CA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4 REGNSKAB &amp; REVISION</w:t>
      </w:r>
    </w:p>
    <w:p w14:paraId="21AB56A1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Klubbens regnskabsår er er fra 1. oktober til 30. september.</w:t>
      </w:r>
    </w:p>
    <w:p w14:paraId="45271496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lang w:val="da-DK"/>
        </w:rPr>
        <w:br/>
      </w:r>
      <w:r w:rsidRPr="00E91885">
        <w:rPr>
          <w:sz w:val="20"/>
          <w:szCs w:val="20"/>
          <w:lang w:val="da-DK"/>
        </w:rPr>
        <w:t>Regnskabet revideres af 2 generalforsamlingsvalgte revisorer – der ikke samtidig må være medlem af bestyrelsen – som gennemgår kassebogen med tilhørende bilag og kontrollerer medlemslisten med kassebogen. Ligeledes revideres resultatopgørelsen samt status, og det kontrolleres, at klubbens midler og øvrige aktiver er til stede.</w:t>
      </w:r>
    </w:p>
    <w:p w14:paraId="074D9DE1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5 PROKURA</w:t>
      </w:r>
    </w:p>
    <w:p w14:paraId="47AE7CFB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Klubbens midler placeres bedst muligt i et pengeinstitut.</w:t>
      </w:r>
      <w:r w:rsidRPr="00E91885">
        <w:rPr>
          <w:sz w:val="20"/>
          <w:szCs w:val="20"/>
          <w:lang w:val="da-DK"/>
        </w:rPr>
        <w:br/>
        <w:t>Kontoen i pengeinstituttet skal bære klubbens navn, og der kan kun hæves på kontoen med kassererens eller ved kassererens fravær med formandens underskrift.</w:t>
      </w:r>
    </w:p>
    <w:p w14:paraId="0BFD8486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6 LEDELSE</w:t>
      </w:r>
    </w:p>
    <w:p w14:paraId="17D1CC45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Klubbens bestyrelse består af 3-5 medlemmer.</w:t>
      </w:r>
    </w:p>
    <w:p w14:paraId="66962065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Bestyrelsen konstituerer sig selv efter generalforsamlingen med formand, næstformand, kasserer, sekretær og ét menigt medlem.</w:t>
      </w:r>
    </w:p>
    <w:p w14:paraId="2865BEC6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Bestyrelsen kan også konstituere sig som et forretningsudvalg, der består af: Kasserer, sekretær og menige medlemmer.</w:t>
      </w:r>
    </w:p>
    <w:p w14:paraId="625483F9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Valgene gælder for 2 år ad gangen, idét 1-2 medlemmer er på valg på ulige årstal og 2-3 medlemmer på lige årstal.</w:t>
      </w:r>
    </w:p>
    <w:p w14:paraId="5F57E3B0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På den ordinære generalforsamling vælges endvidere for ét år ad gangen:</w:t>
      </w:r>
    </w:p>
    <w:p w14:paraId="49C6B6EC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1. 1-2 suppleanter til bestyrelsen</w:t>
      </w:r>
      <w:r w:rsidRPr="00E91885">
        <w:rPr>
          <w:sz w:val="20"/>
          <w:szCs w:val="20"/>
          <w:lang w:val="da-DK"/>
        </w:rPr>
        <w:br/>
        <w:t>2. 2 revisorer &amp; 1 revisorsuppleant</w:t>
      </w:r>
      <w:r w:rsidRPr="00E91885">
        <w:rPr>
          <w:sz w:val="20"/>
          <w:szCs w:val="20"/>
          <w:lang w:val="da-DK"/>
        </w:rPr>
        <w:br/>
      </w:r>
      <w:r w:rsidR="002C7D84">
        <w:rPr>
          <w:sz w:val="20"/>
          <w:szCs w:val="20"/>
          <w:lang w:val="da-DK"/>
        </w:rPr>
        <w:t>3</w:t>
      </w:r>
      <w:r w:rsidRPr="00E91885">
        <w:rPr>
          <w:sz w:val="20"/>
          <w:szCs w:val="20"/>
          <w:lang w:val="da-DK"/>
        </w:rPr>
        <w:t>. 1 rytterrepræsentant</w:t>
      </w:r>
    </w:p>
    <w:p w14:paraId="6764495C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lastRenderedPageBreak/>
        <w:t>Klubben fører referat over alle møder, generalforsamlinger samt øvrige aktiviteter.</w:t>
      </w:r>
      <w:r w:rsidRPr="00E91885">
        <w:rPr>
          <w:sz w:val="20"/>
          <w:szCs w:val="20"/>
          <w:lang w:val="da-DK"/>
        </w:rPr>
        <w:br/>
        <w:t>Referat udsendes til samtlige bestyrelsesmedlemmer senest 8 dage efter mødets afholdelse.</w:t>
      </w:r>
    </w:p>
    <w:p w14:paraId="0D5F2F28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lang w:val="da-DK"/>
        </w:rPr>
        <w:br/>
      </w:r>
      <w:r w:rsidRPr="00E91885">
        <w:rPr>
          <w:sz w:val="20"/>
          <w:szCs w:val="20"/>
          <w:lang w:val="da-DK"/>
        </w:rPr>
        <w:t>Referatet underskrives på førstkommende bestyrelsesmøde.</w:t>
      </w:r>
    </w:p>
    <w:p w14:paraId="17A0D81E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 xml:space="preserve">§ 7 </w:t>
      </w:r>
      <w:bookmarkStart w:id="1" w:name="GENERALFORSAMLINGEN"/>
      <w:r w:rsidRPr="00E91885">
        <w:rPr>
          <w:sz w:val="20"/>
          <w:szCs w:val="20"/>
          <w:lang w:val="da-DK"/>
        </w:rPr>
        <w:t>GENERALFORSAMLINGEN</w:t>
      </w:r>
      <w:bookmarkEnd w:id="1"/>
    </w:p>
    <w:p w14:paraId="108FAE6C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Generalforsamlingen er klubbens højeste myndighed og finder sted inden udgangen af november. Stemmeberettigede er alle medlemmer samt forældre/værge for medlemmer under 16 år. Indvarsling af generalforsamlingen udsendes til samtlige medlemmer med mindst 14 dages varsel.</w:t>
      </w:r>
    </w:p>
    <w:p w14:paraId="73232F8F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Dagsorden på den ordinære generalforsamling er følgende:</w:t>
      </w:r>
    </w:p>
    <w:p w14:paraId="27E48859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1. Valg af dirigent</w:t>
      </w:r>
      <w:r w:rsidRPr="00E91885">
        <w:rPr>
          <w:sz w:val="20"/>
          <w:szCs w:val="20"/>
          <w:lang w:val="da-DK"/>
        </w:rPr>
        <w:br/>
        <w:t>2. Valg af referent</w:t>
      </w:r>
      <w:r w:rsidRPr="00E91885">
        <w:rPr>
          <w:sz w:val="20"/>
          <w:szCs w:val="20"/>
          <w:lang w:val="da-DK"/>
        </w:rPr>
        <w:br/>
        <w:t>3. Formandens beretning</w:t>
      </w:r>
      <w:r w:rsidRPr="00E91885">
        <w:rPr>
          <w:sz w:val="20"/>
          <w:szCs w:val="20"/>
          <w:lang w:val="da-DK"/>
        </w:rPr>
        <w:br/>
        <w:t>4. Kassereren fremlægger det reviderede regnskab</w:t>
      </w:r>
      <w:r w:rsidRPr="00E91885">
        <w:rPr>
          <w:sz w:val="20"/>
          <w:szCs w:val="20"/>
          <w:lang w:val="da-DK"/>
        </w:rPr>
        <w:br/>
        <w:t>5. Indkomne forslag</w:t>
      </w:r>
      <w:r w:rsidRPr="00E91885">
        <w:rPr>
          <w:sz w:val="20"/>
          <w:szCs w:val="20"/>
          <w:lang w:val="da-DK"/>
        </w:rPr>
        <w:br/>
        <w:t>6. Fastsættelse af kontingent</w:t>
      </w:r>
      <w:r w:rsidRPr="00E91885">
        <w:rPr>
          <w:sz w:val="20"/>
          <w:szCs w:val="20"/>
          <w:lang w:val="da-DK"/>
        </w:rPr>
        <w:br/>
        <w:t>7. Valg jvf. vedtægternes § 6</w:t>
      </w:r>
      <w:r w:rsidRPr="00E91885">
        <w:rPr>
          <w:sz w:val="20"/>
          <w:szCs w:val="20"/>
          <w:lang w:val="da-DK"/>
        </w:rPr>
        <w:br/>
        <w:t>8. Eventuelt</w:t>
      </w:r>
    </w:p>
    <w:p w14:paraId="054F7A81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Generalforsamlingen ledes af dirigenten, der afgør alle spørgsmål vedrørende sagernes behandlingsmåde og stemmeafgivningen.</w:t>
      </w:r>
    </w:p>
    <w:p w14:paraId="551B54DE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Forslag, der ønskes behandlet på den ordinære generalforsamling, må være bestyrelsen i hænde senest 8 dage forud for generalforsamlingen.</w:t>
      </w:r>
    </w:p>
    <w:p w14:paraId="1493B6B9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lang w:val="da-DK"/>
        </w:rPr>
        <w:br/>
      </w:r>
      <w:r w:rsidRPr="00E91885">
        <w:rPr>
          <w:sz w:val="20"/>
          <w:szCs w:val="20"/>
          <w:lang w:val="da-DK"/>
        </w:rPr>
        <w:t>Generalforsamlingen er beslutningsdygtig, uanset de fremmødtes antal. Stemmeafgivningen foregår ved håndsoprækning, medmindre ét medlem forlanger skriftlig afstemning.</w:t>
      </w:r>
    </w:p>
    <w:p w14:paraId="01D5842B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Almindeligt stemmeflertal er afgørende ved alle afstemninger, undtagen vedtægtsændringer – disse kræver 2/3 flertal.</w:t>
      </w:r>
    </w:p>
    <w:p w14:paraId="773C187F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8 EKSTRAORDINÆR GENERALFORSAMLING</w:t>
      </w:r>
    </w:p>
    <w:p w14:paraId="5784A6CA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Ekstraordinær generalforsamling afholdes efter bestyrelsens skøn, eller når mindst 1/5 af klubbens medlemmer indsender skriftlig begæring herom til bestyrelsen med afgivelse af forhandlingsemne.</w:t>
      </w:r>
    </w:p>
    <w:p w14:paraId="16FF7E75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9 KLUBBENS OPLØSNING</w:t>
      </w:r>
    </w:p>
    <w:p w14:paraId="62A317A2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Opløsning af klubben kan kun ske ved 2 generalforsamlinger med mindst 14 dages mellemrum, og hvortil fordres 2/3 af de afgivne stemmer.</w:t>
      </w:r>
    </w:p>
    <w:p w14:paraId="25CE867B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Ved en evt. opløsning skal klubbens midler og vedtægter, efter alle regninger er betalt, senest et ½ år efter den sidste generalforsamling, deponeres på en spærret konto i VBC´s navn hos Jydsk Fyns Distrikt, som er pligtig til at frigøre midlerne, når der er startet en ny cykelklub i Vejen på de deponerede vedtægters betingelser.</w:t>
      </w:r>
    </w:p>
    <w:p w14:paraId="7F09F459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10 KARANTÆNE / EKSKLUSION</w:t>
      </w:r>
    </w:p>
    <w:p w14:paraId="3BEFE81A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lastRenderedPageBreak/>
        <w:t>Ethvert medlem, der overtræder klubbens vedtægter, kan idømmes karantæne fra 1-6 måneder, og i særligt graverende tilfælde ekskluderes af klubben.</w:t>
      </w:r>
    </w:p>
    <w:p w14:paraId="7DA80B54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§ 11 CYKELLØB</w:t>
      </w:r>
    </w:p>
    <w:p w14:paraId="32C78635" w14:textId="77777777" w:rsidR="00E91885" w:rsidRPr="00E91885" w:rsidRDefault="00E91885" w:rsidP="00E91885">
      <w:pPr>
        <w:pStyle w:val="NormalWeb"/>
        <w:rPr>
          <w:lang w:val="da-DK"/>
        </w:rPr>
      </w:pPr>
      <w:r w:rsidRPr="00E91885">
        <w:rPr>
          <w:sz w:val="20"/>
          <w:szCs w:val="20"/>
          <w:lang w:val="da-DK"/>
        </w:rPr>
        <w:t>Deltagere i cykelløb må altid være bekendt med D.C.U.´s regler for cykelløb, under hvilke V.B.C.´s løb sorterer.</w:t>
      </w:r>
    </w:p>
    <w:p w14:paraId="2B74804A" w14:textId="77777777" w:rsidR="009B257A" w:rsidRPr="00E91885" w:rsidRDefault="009B257A">
      <w:pPr>
        <w:rPr>
          <w:lang w:val="da-DK"/>
        </w:rPr>
      </w:pPr>
    </w:p>
    <w:sectPr w:rsidR="009B257A" w:rsidRPr="00E91885" w:rsidSect="00E25FF1">
      <w:pgSz w:w="12242" w:h="15842" w:code="1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5"/>
    <w:rsid w:val="001D4C5B"/>
    <w:rsid w:val="002C7D84"/>
    <w:rsid w:val="00613626"/>
    <w:rsid w:val="009B257A"/>
    <w:rsid w:val="00BA0FF3"/>
    <w:rsid w:val="00E1210F"/>
    <w:rsid w:val="00E25FF1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E0E39"/>
  <w15:docId w15:val="{21B8F4B0-535E-4408-B718-CD78C2E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FF3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8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7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7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0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Glasfiber A/S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Henning Knudsen</cp:lastModifiedBy>
  <cp:revision>2</cp:revision>
  <dcterms:created xsi:type="dcterms:W3CDTF">2019-11-22T11:23:00Z</dcterms:created>
  <dcterms:modified xsi:type="dcterms:W3CDTF">2019-11-22T11:23:00Z</dcterms:modified>
</cp:coreProperties>
</file>